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center"/>
        <w:rPr>
          <w:rFonts w:ascii="Arial" w:hAnsi="Arial" w:cs="Arial"/>
          <w:b/>
          <w:b/>
          <w:sz w:val="24"/>
          <w:szCs w:val="24"/>
        </w:rPr>
      </w:pPr>
      <w:bookmarkStart w:id="0" w:name="__UnoMark__32946_1746494381"/>
      <w:bookmarkStart w:id="1" w:name="__UnoMark__32945_1746494381"/>
      <w:bookmarkStart w:id="2" w:name="__UnoMark__32944_1746494381"/>
      <w:bookmarkStart w:id="3" w:name="__UnoMark__32943_1746494381"/>
      <w:bookmarkStart w:id="4" w:name="__UnoMark__32942_1746494381"/>
      <w:bookmarkStart w:id="5" w:name="__UnoMark__32941_1746494381"/>
      <w:bookmarkStart w:id="6" w:name="__UnoMark__32785_1746494381"/>
      <w:bookmarkStart w:id="7" w:name="__UnoMark__32786_174649438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drawing>
          <wp:anchor behindDoc="0" distT="0" distB="635" distL="0" distR="889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81760" cy="361315"/>
            <wp:effectExtent l="0" t="0" r="0" b="0"/>
            <wp:wrapTopAndBottom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>M</w:t>
      </w:r>
      <w:r>
        <w:rPr>
          <w:rFonts w:cs="Arial" w:ascii="Arial" w:hAnsi="Arial"/>
          <w:b/>
          <w:sz w:val="24"/>
          <w:szCs w:val="24"/>
        </w:rPr>
        <w:t>INISTÉRIO DA EDUCAÇÃO</w:t>
      </w:r>
    </w:p>
    <w:p>
      <w:pPr>
        <w:pStyle w:val="Normal"/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SECRETARIA DE EDUCAÇÃO PROFISSIONAL E TECNOLÓGICA</w:t>
      </w:r>
    </w:p>
    <w:p>
      <w:pPr>
        <w:pStyle w:val="Normal"/>
        <w:pBdr>
          <w:bottom w:val="single" w:sz="12" w:space="1" w:color="00000A"/>
        </w:pBdr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INSTITUTO FEDERAL DE EDUCAÇÃO, CIÊNCIA E TECNOLOGIA DO SERTÃO PERNAMBUCANO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CERTIDÃO DE NADA CONSTA RELATIVO A PENDÊNCIA NO ÂMBITO INSTITUCIONA</w:t>
      </w:r>
      <w:bookmarkStart w:id="8" w:name="__UnoMark__32947_1746494381"/>
      <w:bookmarkEnd w:id="8"/>
      <w:r>
        <w:rPr>
          <w:b/>
          <w:sz w:val="28"/>
          <w:szCs w:val="28"/>
        </w:rPr>
        <w:t>L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Setor abaixo descriminado deverá atestar a existência, ou não, de pendências do servidor relativa a entrega de relatórios, registros de notas, cadernetas, empréstimos de equipamentos e demais atividades do servidor que estejam </w:t>
      </w:r>
      <w:bookmarkStart w:id="9" w:name="_GoBack"/>
      <w:bookmarkEnd w:id="9"/>
      <w:r>
        <w:rPr>
          <w:sz w:val="24"/>
          <w:szCs w:val="24"/>
        </w:rPr>
        <w:t>relacionadas há algumas dessas instâncias.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3"/>
        <w:gridCol w:w="2514"/>
        <w:gridCol w:w="2513"/>
        <w:gridCol w:w="2513"/>
      </w:tblGrid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Parecer</w:t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Carimbo / Assinatura do Responsável</w:t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Setor de lotação / Coordenação do Curso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ao aluno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Acadêmico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Pesquisa, Inovação e Pós-Graduação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Pessoas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e Planejamento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 da Informação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Concessão de Diárias e Passagens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PRONATEC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993" w:right="849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TextBody">
    <w:name w:val="Body Text"/>
    <w:basedOn w:val="Normal"/>
    <w:rsid w:val="008544ea"/>
    <w:pPr>
      <w:spacing w:lineRule="auto" w:line="288" w:before="0" w:after="140"/>
    </w:pPr>
    <w:rPr/>
  </w:style>
  <w:style w:type="paragraph" w:styleId="List">
    <w:name w:val="List"/>
    <w:basedOn w:val="TextBody"/>
    <w:rsid w:val="008544e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8544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94f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LibreOffice/6.0.7.3$Windows_x86 LibreOffice_project/dc89aa7a9eabfd848af146d5086077aeed2ae4a5</Application>
  <Pages>1</Pages>
  <Words>109</Words>
  <Characters>691</Characters>
  <CharactersWithSpaces>779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2018-01-08T17:12:00Z</dcterms:created>
  <dc:creator>Jean Lucio</dc:creator>
  <dc:description/>
  <dc:language>pt-BR</dc:language>
  <cp:lastModifiedBy/>
  <cp:lastPrinted>2016-12-18T01:14:00Z</cp:lastPrinted>
  <dcterms:modified xsi:type="dcterms:W3CDTF">2019-08-16T09:17:28Z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